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 w:cs="仿宋_GB2312" w:hAnsiTheme="minorEastAsia"/>
          <w:bCs/>
          <w:spacing w:val="-20"/>
          <w:sz w:val="44"/>
          <w:szCs w:val="36"/>
        </w:rPr>
      </w:pPr>
      <w:r>
        <w:rPr>
          <w:rFonts w:hint="eastAsia" w:ascii="方正小标宋简体" w:eastAsia="方正小标宋简体" w:cs="仿宋_GB2312" w:hAnsiTheme="minorEastAsia"/>
          <w:bCs/>
          <w:spacing w:val="-20"/>
          <w:sz w:val="44"/>
          <w:szCs w:val="36"/>
        </w:rPr>
        <w:t>白云区202</w:t>
      </w:r>
      <w:r>
        <w:rPr>
          <w:rFonts w:ascii="方正小标宋简体" w:eastAsia="方正小标宋简体" w:cs="仿宋_GB2312" w:hAnsiTheme="minorEastAsia"/>
          <w:bCs/>
          <w:spacing w:val="-20"/>
          <w:sz w:val="44"/>
          <w:szCs w:val="36"/>
        </w:rPr>
        <w:t>1</w:t>
      </w:r>
      <w:r>
        <w:rPr>
          <w:rFonts w:hint="eastAsia" w:ascii="方正小标宋简体" w:eastAsia="方正小标宋简体" w:cs="仿宋_GB2312" w:hAnsiTheme="minorEastAsia"/>
          <w:bCs/>
          <w:spacing w:val="-20"/>
          <w:sz w:val="44"/>
          <w:szCs w:val="36"/>
        </w:rPr>
        <w:t>年公办学校“幼升小”划片招生范围</w:t>
      </w:r>
    </w:p>
    <w:p>
      <w:pPr>
        <w:spacing w:line="500" w:lineRule="exact"/>
        <w:jc w:val="center"/>
        <w:rPr>
          <w:rFonts w:ascii="方正小标宋简体" w:eastAsia="方正小标宋简体" w:cs="仿宋_GB2312" w:hAnsiTheme="minorEastAsia"/>
          <w:bCs/>
          <w:spacing w:val="-20"/>
          <w:sz w:val="44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为了依法保障适龄儿童在户籍所在地免试就近（或相对就近）入学，符合“人户一致”（法定监护人户籍和不动产证（或购房合同）地址一致并迁入一年（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 w:cs="仿宋_GB2312" w:hAnsiTheme="minorEastAsia"/>
          <w:b/>
          <w:bCs/>
          <w:sz w:val="32"/>
          <w:szCs w:val="32"/>
        </w:rPr>
        <w:t>8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cs="仿宋_GB2312" w:hAnsiTheme="minorEastAsia"/>
          <w:b/>
          <w:bCs/>
          <w:sz w:val="32"/>
          <w:szCs w:val="32"/>
        </w:rPr>
        <w:t>31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日前）以上），结合我区实际情况，科学划定各小学招生范围。</w:t>
      </w:r>
    </w:p>
    <w:p>
      <w:pPr>
        <w:spacing w:line="560" w:lineRule="exact"/>
        <w:ind w:firstLine="643" w:firstLineChars="200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一、艳山红镇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（一）白云区第四小学：艳山红村二组、五组、四方井组、粑粑坳、艳山红村散户；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（二）白云区艳山红镇尖坡小学：尖坡村、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随迁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（三）白云区艳山红镇高山小学：高山村；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（四）白云区艳山红镇曹关小学：曹关村、曹关水泥厂拆迁户；</w:t>
      </w:r>
    </w:p>
    <w:p>
      <w:pPr>
        <w:spacing w:line="560" w:lineRule="exact"/>
        <w:ind w:firstLine="643" w:firstLineChars="200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二、麦架镇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（一）白云区第三小学：麦架村、新村村、小桥村、高坡村高寨河组；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（二）白云区第五小学：下堰村、大坝居委会、小山坝居委会、南山居委会、小河沟居委会、沙农居委会、公租房子女、廉租房子女、保障房子女；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（三）白云区麦架镇青山小学：青山村、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随迁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（四）白云区麦架镇马堰小学：马堰村；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（五）白云区麦架镇孙关小学：高坡村、果园村；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（六）白云区麦架镇摆茅小学：摆茅村，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随迁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子女。</w:t>
      </w:r>
    </w:p>
    <w:p>
      <w:pPr>
        <w:spacing w:line="560" w:lineRule="exact"/>
        <w:ind w:firstLine="643" w:firstLineChars="200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三、沙文镇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（一）白云区沙文镇沙文小学：沙文村、四方坡村、靛山村、王家院村、新寨村、金甲村、班竹村、马墓村、凉水村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沙文镇居委会、干田村拆迁户、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吊堡村、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随迁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（二）白云区沙文镇蒙台小学：蒙台村、对门山村、范家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院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村；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（三）白云区沙文镇扁山小学：扁山村、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随迁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子女。</w:t>
      </w:r>
    </w:p>
    <w:p>
      <w:pPr>
        <w:spacing w:line="560" w:lineRule="exact"/>
        <w:ind w:firstLine="643" w:firstLineChars="200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四、都拉布依族乡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（一）白云区都拉布依族乡都拉小学：都拉村、奔土村、上水村、冷水村、集体户、温馨公寓、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随迁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（二）白云区都拉布依族乡都溪小学：都溪村、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随迁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子女。</w:t>
      </w:r>
    </w:p>
    <w:p>
      <w:pPr>
        <w:spacing w:line="560" w:lineRule="exact"/>
        <w:ind w:firstLine="643" w:firstLineChars="200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五、牛场布依族乡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（一）白云区牛场布依族乡中心完小：牛场村、阿所村、蓬莱村、大山村、兴家田村、石龙村、瓦窑村、小山村、大林村、祁山村长田组、红锦村后坝组、牛场乡散居户居民组；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（二）白云区牛场布依族乡红锦小学：红锦村、黄官村、祁山村、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随迁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（三）白云区牛场布依族乡落刀小学：落刀村、小山村普塘关组、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随迁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子女。</w:t>
      </w:r>
    </w:p>
    <w:p>
      <w:pPr>
        <w:spacing w:line="560" w:lineRule="exact"/>
        <w:ind w:firstLine="643" w:firstLineChars="200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六、城区学校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（一）白云区第一小学：红云居委会、天林居委会、大山洞居委会、云晖居委会、大山洞村、尖山村；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（二）白云区第一小学一分校（俊发城）：黑石头村、云都居委会；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（三）白云区第一小学二分校（米兰春天）：米兰春天业主子女，优品城邦居委会居民子女；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（四）白云区第二小学：同心居委会、鸡场村、同心路廉租房子女、白金居委会2</w:t>
      </w:r>
      <w:r>
        <w:rPr>
          <w:rFonts w:ascii="仿宋_GB2312" w:eastAsia="仿宋_GB2312" w:cs="仿宋_GB2312" w:hAnsiTheme="minorEastAsia"/>
          <w:sz w:val="32"/>
          <w:szCs w:val="32"/>
        </w:rPr>
        <w:t>22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号（同心东路）、大山洞居委会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 w:hAnsiTheme="minorEastAsia"/>
          <w:sz w:val="32"/>
          <w:szCs w:val="32"/>
        </w:rPr>
        <w:t>绿地新里城小区业主子女；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（五）白云区第六小学：龚中居委会、龚北居委会、龚西居委会、同心东路2</w:t>
      </w:r>
      <w:r>
        <w:rPr>
          <w:rFonts w:ascii="仿宋_GB2312" w:eastAsia="仿宋_GB2312" w:cs="仿宋_GB2312" w:hAnsiTheme="minorEastAsia"/>
          <w:sz w:val="32"/>
          <w:szCs w:val="32"/>
        </w:rPr>
        <w:t>44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号、白云村；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（六）白云区第七小学：塔山居委会、白沙关居委会、高山村、苏庄村拆迁户子女、艳山红镇公租房（廉租房）子女、白金片区公租房子女；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（七）白云区第八小学：金东居委会、铝兴居委会、金北居委会、刘庄居委会、刘庄村、鸡场居委会、大山村云岩组户籍拆迁户子女；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（八）白云区第九小学：红云居委会、长宁居委会、长山居委会、蓝天居委会、新星居委会、迎宾居委会；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（九）白云区第九小学一分校（伊顿）：绿地伊顿居委会；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（十）白云区第九小学二分校（3</w:t>
      </w:r>
      <w:r>
        <w:rPr>
          <w:rFonts w:ascii="仿宋_GB2312" w:eastAsia="仿宋_GB2312" w:cs="仿宋_GB2312" w:hAnsiTheme="minorEastAsia"/>
          <w:sz w:val="32"/>
          <w:szCs w:val="32"/>
        </w:rPr>
        <w:t>117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厂）：迎宾居委会、中航居委会、便民利民共公户、非亲属搭户；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（十一）白云区第十小学：建安居委会、区政府七冶新怡小区廉租房子女；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（十二）白云区第十小学一分校（恒大城）：恒大城居委会、北尚华城居委会；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（十三）白云区第十一小学（未来城）：户籍迁入恒大未来城小区业主子女；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（十四）白云区第十二小学：干田村、吊堡村、高新区企业职工子女；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（十五）白云区第十五小学（云城尚品）：白金居委会、云尚居委会、金融北城居委会、艳山红村一组、莲花塘、打铁寨、黑泥田；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（十六）白云区第十六小学（南湖）：程官村、摆拢村、南湖居委会；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（十七）白云区第八初级中学小学部：广场居委会、花园居委会、铁路居委会、小河村、南车集团贵阳车辆厂廉租房子女。</w:t>
      </w:r>
    </w:p>
    <w:p>
      <w:pPr>
        <w:spacing w:line="560" w:lineRule="exact"/>
        <w:ind w:firstLine="643" w:firstLineChars="200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七、特殊群体子女入学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（一）“人户分离”（寄搭户、集体户、公共户、便民利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民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户）及户籍迁入不满一年分配原则，根据学校招生计划、报名人数等情况的按照相对就近的原则，由区教育局统筹安排；</w:t>
      </w:r>
    </w:p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（二）</w:t>
      </w:r>
      <w:bookmarkStart w:id="0" w:name="_Hlk71211373"/>
      <w:r>
        <w:rPr>
          <w:rFonts w:hint="eastAsia" w:ascii="仿宋_GB2312" w:eastAsia="仿宋_GB2312" w:cs="仿宋_GB2312" w:hAnsiTheme="minorEastAsia"/>
          <w:sz w:val="32"/>
          <w:szCs w:val="32"/>
        </w:rPr>
        <w:t xml:space="preserve">入住安置房居民子女入学的问题，由户籍所在地乡镇、街道办事处行政主管部门提供安置、入住的相关证明材料，区教育局根据已入住安置房所属的辖区，统筹安排到相对就近的学校就读； 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（三）落实“两为主</w:t>
      </w:r>
      <w:bookmarkStart w:id="1" w:name="_GoBack"/>
      <w:bookmarkEnd w:id="1"/>
      <w:r>
        <w:rPr>
          <w:rFonts w:hint="eastAsia" w:ascii="仿宋_GB2312" w:eastAsia="仿宋_GB2312" w:cs="仿宋_GB2312" w:hAnsiTheme="minorEastAsia"/>
          <w:sz w:val="32"/>
          <w:szCs w:val="32"/>
        </w:rPr>
        <w:t>”入学政策，经相关部门联合审核符合《白云区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2021年进城务工人员</w:t>
      </w:r>
      <w:r>
        <w:rPr>
          <w:rFonts w:hint="eastAsia" w:ascii="仿宋_GB2312" w:eastAsia="仿宋_GB2312" w:cs="仿宋_GB2312" w:hAnsiTheme="minorEastAsia"/>
          <w:sz w:val="32"/>
          <w:szCs w:val="32"/>
        </w:rPr>
        <w:t>随迁子女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入学办法实施细则</w:t>
      </w:r>
      <w:r>
        <w:rPr>
          <w:rFonts w:hint="eastAsia" w:ascii="仿宋_GB2312" w:eastAsia="仿宋_GB2312" w:cs="仿宋_GB2312" w:hAnsiTheme="minorEastAsia"/>
          <w:sz w:val="32"/>
          <w:szCs w:val="32"/>
        </w:rPr>
        <w:t>》“幼升小”入学条件的随迁子女务，根据学校招生计划、报名人数、按照相对就近的原则，由区教育局统筹安排。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 w:cs="仿宋_GB2312" w:hAnsiTheme="minorEastAsia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417" w:right="1418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155"/>
    <w:rsid w:val="00002754"/>
    <w:rsid w:val="000048D5"/>
    <w:rsid w:val="00022937"/>
    <w:rsid w:val="0002509D"/>
    <w:rsid w:val="00037155"/>
    <w:rsid w:val="000451B1"/>
    <w:rsid w:val="00047E64"/>
    <w:rsid w:val="00065A23"/>
    <w:rsid w:val="0006628B"/>
    <w:rsid w:val="00074AF4"/>
    <w:rsid w:val="00093B6C"/>
    <w:rsid w:val="000C2FCD"/>
    <w:rsid w:val="000C5541"/>
    <w:rsid w:val="000F17C8"/>
    <w:rsid w:val="001363CB"/>
    <w:rsid w:val="00155A6C"/>
    <w:rsid w:val="00182ECE"/>
    <w:rsid w:val="00197A70"/>
    <w:rsid w:val="001B390A"/>
    <w:rsid w:val="00243503"/>
    <w:rsid w:val="002A2EF7"/>
    <w:rsid w:val="002C0101"/>
    <w:rsid w:val="002F2077"/>
    <w:rsid w:val="00333F2E"/>
    <w:rsid w:val="00335CBC"/>
    <w:rsid w:val="003A685D"/>
    <w:rsid w:val="003C4ECC"/>
    <w:rsid w:val="003D0363"/>
    <w:rsid w:val="00436EF8"/>
    <w:rsid w:val="00437B41"/>
    <w:rsid w:val="00474491"/>
    <w:rsid w:val="00493BE5"/>
    <w:rsid w:val="004B228F"/>
    <w:rsid w:val="004B432F"/>
    <w:rsid w:val="004F108D"/>
    <w:rsid w:val="00507F73"/>
    <w:rsid w:val="00530590"/>
    <w:rsid w:val="0057698A"/>
    <w:rsid w:val="00581C31"/>
    <w:rsid w:val="005B15E5"/>
    <w:rsid w:val="005F4D6E"/>
    <w:rsid w:val="0061231F"/>
    <w:rsid w:val="00616BB9"/>
    <w:rsid w:val="00635701"/>
    <w:rsid w:val="00676EFA"/>
    <w:rsid w:val="006B7C6A"/>
    <w:rsid w:val="006D16B1"/>
    <w:rsid w:val="006F744C"/>
    <w:rsid w:val="00730C88"/>
    <w:rsid w:val="007A7AB6"/>
    <w:rsid w:val="007D4B7C"/>
    <w:rsid w:val="007F39E6"/>
    <w:rsid w:val="007F6905"/>
    <w:rsid w:val="00821221"/>
    <w:rsid w:val="00842370"/>
    <w:rsid w:val="0085193C"/>
    <w:rsid w:val="0089188C"/>
    <w:rsid w:val="00896CDC"/>
    <w:rsid w:val="008C2A04"/>
    <w:rsid w:val="008E2F96"/>
    <w:rsid w:val="00903BC9"/>
    <w:rsid w:val="00923A08"/>
    <w:rsid w:val="009B7F20"/>
    <w:rsid w:val="009D1AD4"/>
    <w:rsid w:val="009D22DF"/>
    <w:rsid w:val="009E46CB"/>
    <w:rsid w:val="00A40301"/>
    <w:rsid w:val="00A606CE"/>
    <w:rsid w:val="00A76E3A"/>
    <w:rsid w:val="00A81151"/>
    <w:rsid w:val="00AA3F6F"/>
    <w:rsid w:val="00AB34A2"/>
    <w:rsid w:val="00AE0532"/>
    <w:rsid w:val="00B96195"/>
    <w:rsid w:val="00BA1130"/>
    <w:rsid w:val="00BA3DE8"/>
    <w:rsid w:val="00BA79DA"/>
    <w:rsid w:val="00BC5F54"/>
    <w:rsid w:val="00C10803"/>
    <w:rsid w:val="00C33473"/>
    <w:rsid w:val="00C358F0"/>
    <w:rsid w:val="00C443F7"/>
    <w:rsid w:val="00CB5633"/>
    <w:rsid w:val="00CF3F33"/>
    <w:rsid w:val="00D15451"/>
    <w:rsid w:val="00D55173"/>
    <w:rsid w:val="00D75F53"/>
    <w:rsid w:val="00D80AB0"/>
    <w:rsid w:val="00D94571"/>
    <w:rsid w:val="00DA4999"/>
    <w:rsid w:val="00DB399D"/>
    <w:rsid w:val="00DE7408"/>
    <w:rsid w:val="00E04E1E"/>
    <w:rsid w:val="00E31FA4"/>
    <w:rsid w:val="00E55260"/>
    <w:rsid w:val="00E66C05"/>
    <w:rsid w:val="00E701FA"/>
    <w:rsid w:val="00E831A1"/>
    <w:rsid w:val="00E85648"/>
    <w:rsid w:val="00E950E4"/>
    <w:rsid w:val="00EB5D19"/>
    <w:rsid w:val="00EC0BFE"/>
    <w:rsid w:val="00EE27C0"/>
    <w:rsid w:val="00F37713"/>
    <w:rsid w:val="00FA2B66"/>
    <w:rsid w:val="00FA3812"/>
    <w:rsid w:val="011800FC"/>
    <w:rsid w:val="07C76D95"/>
    <w:rsid w:val="0AA34E79"/>
    <w:rsid w:val="126E3D33"/>
    <w:rsid w:val="207438DD"/>
    <w:rsid w:val="268414FA"/>
    <w:rsid w:val="28E958F4"/>
    <w:rsid w:val="2DF7557A"/>
    <w:rsid w:val="318D6511"/>
    <w:rsid w:val="35C123E1"/>
    <w:rsid w:val="38EE2FD1"/>
    <w:rsid w:val="3B85186F"/>
    <w:rsid w:val="3E236D93"/>
    <w:rsid w:val="403C2DEC"/>
    <w:rsid w:val="429E1BF1"/>
    <w:rsid w:val="43696330"/>
    <w:rsid w:val="44413D3E"/>
    <w:rsid w:val="44F85F1F"/>
    <w:rsid w:val="454F6C66"/>
    <w:rsid w:val="46413CF0"/>
    <w:rsid w:val="4737606D"/>
    <w:rsid w:val="4C811FB5"/>
    <w:rsid w:val="539A62EA"/>
    <w:rsid w:val="599D6059"/>
    <w:rsid w:val="59FA1156"/>
    <w:rsid w:val="5EBE4847"/>
    <w:rsid w:val="62284F31"/>
    <w:rsid w:val="6C891659"/>
    <w:rsid w:val="6CE15A88"/>
    <w:rsid w:val="70B806F9"/>
    <w:rsid w:val="70E444D3"/>
    <w:rsid w:val="71C81856"/>
    <w:rsid w:val="731D443F"/>
    <w:rsid w:val="73EF6CF6"/>
    <w:rsid w:val="78B20CF5"/>
    <w:rsid w:val="7B9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</Words>
  <Characters>1636</Characters>
  <Lines>13</Lines>
  <Paragraphs>3</Paragraphs>
  <TotalTime>6</TotalTime>
  <ScaleCrop>false</ScaleCrop>
  <LinksUpToDate>false</LinksUpToDate>
  <CharactersWithSpaces>1920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2020-05-13T08:37:00Z</dcterms:created>
  <dc:creator>Administrator</dc:creator>
  <cp:lastModifiedBy>xg</cp:lastModifiedBy>
  <cp:lastPrinted>2020-05-14T05:17:00Z</cp:lastPrinted>
  <dcterms:modified xsi:type="dcterms:W3CDTF">2021-05-23T07:44:18Z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FE46926872AD4593AC70C17D5CE91646</vt:lpwstr>
  </property>
</Properties>
</file>